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9C9A7" w14:textId="3DEAD5B8" w:rsidR="00E94D52" w:rsidRDefault="00E94D52" w:rsidP="00F874A2">
      <w:pPr>
        <w:jc w:val="both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>Temeljem članka 34. Statuta Općine Okučani („Službeni vjesnik Brodsko – posavske županije“ br. 10/09, 4/13, 3/18 , 7/18 i 14/21)</w:t>
      </w:r>
      <w:r w:rsidR="0010512B">
        <w:rPr>
          <w:rFonts w:ascii="Times New Roman" w:hAnsi="Times New Roman" w:cs="Times New Roman"/>
          <w:sz w:val="24"/>
          <w:szCs w:val="24"/>
        </w:rPr>
        <w:t>,</w:t>
      </w:r>
      <w:r w:rsidRPr="00F874A2">
        <w:rPr>
          <w:rFonts w:ascii="Times New Roman" w:hAnsi="Times New Roman" w:cs="Times New Roman"/>
          <w:sz w:val="24"/>
          <w:szCs w:val="24"/>
        </w:rPr>
        <w:t xml:space="preserve"> Općinsko vijeće donosi </w:t>
      </w:r>
    </w:p>
    <w:p w14:paraId="4A0C2556" w14:textId="77777777" w:rsidR="00F874A2" w:rsidRPr="00F874A2" w:rsidRDefault="00F874A2" w:rsidP="00F874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68C66F" w14:textId="1BE5AE4D" w:rsidR="00E94D52" w:rsidRPr="00F874A2" w:rsidRDefault="00E94D52" w:rsidP="00E94D5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74A2"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4E36E3FC" w14:textId="756B3EA8" w:rsidR="00E94D52" w:rsidRPr="00F874A2" w:rsidRDefault="00E94D52" w:rsidP="00F874A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74A2">
        <w:rPr>
          <w:rFonts w:ascii="Times New Roman" w:hAnsi="Times New Roman" w:cs="Times New Roman"/>
          <w:b/>
          <w:bCs/>
          <w:sz w:val="24"/>
          <w:szCs w:val="24"/>
        </w:rPr>
        <w:t xml:space="preserve">O DAVANJU SUGLASNOSTI </w:t>
      </w:r>
    </w:p>
    <w:p w14:paraId="555C9311" w14:textId="1CFA4553" w:rsidR="00E94D52" w:rsidRPr="00F874A2" w:rsidRDefault="00E94D52" w:rsidP="00E94D5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74A2">
        <w:rPr>
          <w:rFonts w:ascii="Times New Roman" w:hAnsi="Times New Roman" w:cs="Times New Roman"/>
          <w:b/>
          <w:bCs/>
          <w:sz w:val="24"/>
          <w:szCs w:val="24"/>
        </w:rPr>
        <w:t xml:space="preserve">ZA </w:t>
      </w:r>
      <w:r w:rsidR="00301914">
        <w:rPr>
          <w:rFonts w:ascii="Times New Roman" w:hAnsi="Times New Roman" w:cs="Times New Roman"/>
          <w:b/>
          <w:bCs/>
          <w:sz w:val="24"/>
          <w:szCs w:val="24"/>
        </w:rPr>
        <w:t>KUPNJU</w:t>
      </w:r>
      <w:r w:rsidR="00413B82">
        <w:rPr>
          <w:rFonts w:ascii="Times New Roman" w:hAnsi="Times New Roman" w:cs="Times New Roman"/>
          <w:b/>
          <w:bCs/>
          <w:sz w:val="24"/>
          <w:szCs w:val="24"/>
        </w:rPr>
        <w:t xml:space="preserve"> PRIJENOSNIH </w:t>
      </w:r>
      <w:r w:rsidR="00301914">
        <w:rPr>
          <w:rFonts w:ascii="Times New Roman" w:hAnsi="Times New Roman" w:cs="Times New Roman"/>
          <w:b/>
          <w:bCs/>
          <w:sz w:val="24"/>
          <w:szCs w:val="24"/>
        </w:rPr>
        <w:t>RAČUNALA</w:t>
      </w:r>
      <w:r w:rsidRPr="00F874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105A112" w14:textId="4D3A363B" w:rsidR="00E94D52" w:rsidRDefault="00E94D52" w:rsidP="00E94D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74A2">
        <w:rPr>
          <w:rFonts w:ascii="Times New Roman" w:hAnsi="Times New Roman" w:cs="Times New Roman"/>
          <w:b/>
          <w:bCs/>
          <w:sz w:val="24"/>
          <w:szCs w:val="24"/>
        </w:rPr>
        <w:t>ZA NARODNU KNJIŽNICU I ČITAONICU OKUČANI</w:t>
      </w:r>
    </w:p>
    <w:p w14:paraId="4D3F5857" w14:textId="77777777" w:rsidR="00F874A2" w:rsidRPr="00F874A2" w:rsidRDefault="00F874A2" w:rsidP="00E94D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5FFFE" w14:textId="503A4398" w:rsidR="00E94D52" w:rsidRPr="00F874A2" w:rsidRDefault="00E94D52" w:rsidP="00E94D52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>I.</w:t>
      </w:r>
    </w:p>
    <w:p w14:paraId="663FF9C7" w14:textId="1E727BEB" w:rsidR="00E94D52" w:rsidRDefault="00E94D52" w:rsidP="00F874A2">
      <w:pPr>
        <w:jc w:val="both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>Daje se suglasnost</w:t>
      </w:r>
      <w:r w:rsidR="00F874A2" w:rsidRPr="00F874A2">
        <w:rPr>
          <w:rFonts w:ascii="Times New Roman" w:hAnsi="Times New Roman" w:cs="Times New Roman"/>
          <w:sz w:val="24"/>
          <w:szCs w:val="24"/>
        </w:rPr>
        <w:t xml:space="preserve"> ravnatelj</w:t>
      </w:r>
      <w:r w:rsidR="00301914">
        <w:rPr>
          <w:rFonts w:ascii="Times New Roman" w:hAnsi="Times New Roman" w:cs="Times New Roman"/>
          <w:sz w:val="24"/>
          <w:szCs w:val="24"/>
        </w:rPr>
        <w:t>ici</w:t>
      </w:r>
      <w:r w:rsidR="00F874A2" w:rsidRPr="00F874A2">
        <w:rPr>
          <w:rFonts w:ascii="Times New Roman" w:hAnsi="Times New Roman" w:cs="Times New Roman"/>
          <w:sz w:val="24"/>
          <w:szCs w:val="24"/>
        </w:rPr>
        <w:t xml:space="preserve"> Narodne knjižnice i čitaonice Okučani</w:t>
      </w:r>
      <w:r w:rsidRPr="00F874A2">
        <w:rPr>
          <w:rFonts w:ascii="Times New Roman" w:hAnsi="Times New Roman" w:cs="Times New Roman"/>
          <w:sz w:val="24"/>
          <w:szCs w:val="24"/>
        </w:rPr>
        <w:t xml:space="preserve"> za </w:t>
      </w:r>
      <w:r w:rsidR="00301914">
        <w:rPr>
          <w:rFonts w:ascii="Times New Roman" w:hAnsi="Times New Roman" w:cs="Times New Roman"/>
          <w:sz w:val="24"/>
          <w:szCs w:val="24"/>
        </w:rPr>
        <w:t xml:space="preserve">kupnju </w:t>
      </w:r>
      <w:r w:rsidR="00413B82">
        <w:rPr>
          <w:rFonts w:ascii="Times New Roman" w:hAnsi="Times New Roman" w:cs="Times New Roman"/>
          <w:sz w:val="24"/>
          <w:szCs w:val="24"/>
        </w:rPr>
        <w:t xml:space="preserve">dva prijenosna </w:t>
      </w:r>
      <w:r w:rsidR="00301914">
        <w:rPr>
          <w:rFonts w:ascii="Times New Roman" w:hAnsi="Times New Roman" w:cs="Times New Roman"/>
          <w:sz w:val="24"/>
          <w:szCs w:val="24"/>
        </w:rPr>
        <w:t>računala</w:t>
      </w:r>
      <w:r w:rsidRPr="00F874A2">
        <w:rPr>
          <w:rFonts w:ascii="Times New Roman" w:hAnsi="Times New Roman" w:cs="Times New Roman"/>
          <w:sz w:val="24"/>
          <w:szCs w:val="24"/>
        </w:rPr>
        <w:t xml:space="preserve"> za Narodnu knjižnicu i čitaonicu Okučani.</w:t>
      </w:r>
    </w:p>
    <w:p w14:paraId="5C92859B" w14:textId="77777777" w:rsidR="00F874A2" w:rsidRPr="00F874A2" w:rsidRDefault="00F874A2" w:rsidP="00F874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DD6666" w14:textId="205847B8" w:rsidR="00E94D52" w:rsidRPr="00F874A2" w:rsidRDefault="00E94D52" w:rsidP="00E94D52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>II.</w:t>
      </w:r>
    </w:p>
    <w:p w14:paraId="75C413CA" w14:textId="7C1C6080" w:rsidR="00E94D52" w:rsidRDefault="00F874A2" w:rsidP="00F874A2">
      <w:pPr>
        <w:jc w:val="both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>Zahtjev se nalazi u privitku ovog Zaključka i čini njegov sastavni dio.</w:t>
      </w:r>
    </w:p>
    <w:p w14:paraId="67AEFC7E" w14:textId="77777777" w:rsidR="00F874A2" w:rsidRPr="00F874A2" w:rsidRDefault="00F874A2" w:rsidP="00F874A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4275AF" w14:textId="03EE8A2A" w:rsidR="00F874A2" w:rsidRPr="00F874A2" w:rsidRDefault="00F874A2" w:rsidP="00F874A2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>III.</w:t>
      </w:r>
    </w:p>
    <w:p w14:paraId="713723BA" w14:textId="3FADEF76" w:rsidR="00F874A2" w:rsidRPr="00F874A2" w:rsidRDefault="00F874A2" w:rsidP="00F874A2">
      <w:pPr>
        <w:jc w:val="both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 xml:space="preserve">Ovaj Zaključak stupa na snagu </w:t>
      </w:r>
      <w:r w:rsidR="0010512B">
        <w:rPr>
          <w:rFonts w:ascii="Times New Roman" w:hAnsi="Times New Roman" w:cs="Times New Roman"/>
          <w:sz w:val="24"/>
          <w:szCs w:val="24"/>
        </w:rPr>
        <w:t>osmog dana od dana objave</w:t>
      </w:r>
      <w:r w:rsidRPr="00F874A2">
        <w:rPr>
          <w:rFonts w:ascii="Times New Roman" w:hAnsi="Times New Roman" w:cs="Times New Roman"/>
          <w:sz w:val="24"/>
          <w:szCs w:val="24"/>
        </w:rPr>
        <w:t xml:space="preserve">, a objavit će se u </w:t>
      </w:r>
      <w:r w:rsidR="0010512B">
        <w:rPr>
          <w:rFonts w:ascii="Times New Roman" w:hAnsi="Times New Roman" w:cs="Times New Roman"/>
          <w:sz w:val="24"/>
          <w:szCs w:val="24"/>
        </w:rPr>
        <w:t>„</w:t>
      </w:r>
      <w:r w:rsidRPr="00F874A2">
        <w:rPr>
          <w:rFonts w:ascii="Times New Roman" w:hAnsi="Times New Roman" w:cs="Times New Roman"/>
          <w:sz w:val="24"/>
          <w:szCs w:val="24"/>
        </w:rPr>
        <w:t>Službenom vjesniku Brodsko – posavske županije</w:t>
      </w:r>
      <w:r w:rsidR="0010512B">
        <w:rPr>
          <w:rFonts w:ascii="Times New Roman" w:hAnsi="Times New Roman" w:cs="Times New Roman"/>
          <w:sz w:val="24"/>
          <w:szCs w:val="24"/>
        </w:rPr>
        <w:t>“</w:t>
      </w:r>
      <w:r w:rsidRPr="00F874A2">
        <w:rPr>
          <w:rFonts w:ascii="Times New Roman" w:hAnsi="Times New Roman" w:cs="Times New Roman"/>
          <w:sz w:val="24"/>
          <w:szCs w:val="24"/>
        </w:rPr>
        <w:t>.</w:t>
      </w:r>
    </w:p>
    <w:p w14:paraId="34AEC17E" w14:textId="2F41CCC6" w:rsidR="00F874A2" w:rsidRPr="00F874A2" w:rsidRDefault="00F874A2" w:rsidP="00F874A2">
      <w:pPr>
        <w:rPr>
          <w:rFonts w:ascii="Times New Roman" w:hAnsi="Times New Roman" w:cs="Times New Roman"/>
          <w:sz w:val="24"/>
          <w:szCs w:val="24"/>
        </w:rPr>
      </w:pPr>
    </w:p>
    <w:p w14:paraId="0A59A525" w14:textId="4F0125D7" w:rsidR="00F874A2" w:rsidRPr="00F874A2" w:rsidRDefault="00F874A2" w:rsidP="00F874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>OPĆINSKO VIJEĆE</w:t>
      </w:r>
    </w:p>
    <w:p w14:paraId="542EFB69" w14:textId="2530BC64" w:rsidR="00F874A2" w:rsidRDefault="00F874A2" w:rsidP="00F874A2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>OPĆINE OKUČANI</w:t>
      </w:r>
    </w:p>
    <w:p w14:paraId="59B813C8" w14:textId="77777777" w:rsidR="00F874A2" w:rsidRPr="00F874A2" w:rsidRDefault="00F874A2" w:rsidP="00F874A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F094D70" w14:textId="6B2270B2" w:rsidR="00F874A2" w:rsidRPr="00F874A2" w:rsidRDefault="00F874A2" w:rsidP="00F874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 xml:space="preserve">KLASA: </w:t>
      </w:r>
      <w:r w:rsidR="00301914">
        <w:rPr>
          <w:rFonts w:ascii="Times New Roman" w:hAnsi="Times New Roman" w:cs="Times New Roman"/>
          <w:sz w:val="24"/>
          <w:szCs w:val="24"/>
        </w:rPr>
        <w:t>611-04/22-1/1</w:t>
      </w:r>
    </w:p>
    <w:p w14:paraId="11385000" w14:textId="5A5F0FDE" w:rsidR="00F874A2" w:rsidRPr="00F874A2" w:rsidRDefault="00F874A2" w:rsidP="00F874A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>URBROJ: 2178</w:t>
      </w:r>
      <w:r w:rsidR="00301914">
        <w:rPr>
          <w:rFonts w:ascii="Times New Roman" w:hAnsi="Times New Roman" w:cs="Times New Roman"/>
          <w:sz w:val="24"/>
          <w:szCs w:val="24"/>
        </w:rPr>
        <w:t>-21-01-22-2</w:t>
      </w:r>
    </w:p>
    <w:p w14:paraId="04A29D5E" w14:textId="458B1231" w:rsidR="00F874A2" w:rsidRPr="00F874A2" w:rsidRDefault="00F874A2" w:rsidP="00F874A2">
      <w:pPr>
        <w:rPr>
          <w:rFonts w:ascii="Times New Roman" w:hAnsi="Times New Roman" w:cs="Times New Roman"/>
          <w:sz w:val="24"/>
          <w:szCs w:val="24"/>
        </w:rPr>
      </w:pPr>
      <w:r w:rsidRPr="00F874A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301914">
        <w:rPr>
          <w:rFonts w:ascii="Times New Roman" w:hAnsi="Times New Roman" w:cs="Times New Roman"/>
          <w:sz w:val="24"/>
          <w:szCs w:val="24"/>
        </w:rPr>
        <w:t>28</w:t>
      </w:r>
      <w:r w:rsidR="0010512B">
        <w:rPr>
          <w:rFonts w:ascii="Times New Roman" w:hAnsi="Times New Roman" w:cs="Times New Roman"/>
          <w:sz w:val="24"/>
          <w:szCs w:val="24"/>
        </w:rPr>
        <w:t xml:space="preserve">. </w:t>
      </w:r>
      <w:r w:rsidR="00301914">
        <w:rPr>
          <w:rFonts w:ascii="Times New Roman" w:hAnsi="Times New Roman" w:cs="Times New Roman"/>
          <w:sz w:val="24"/>
          <w:szCs w:val="24"/>
        </w:rPr>
        <w:t>ožujka</w:t>
      </w:r>
      <w:r w:rsidRPr="00F874A2">
        <w:rPr>
          <w:rFonts w:ascii="Times New Roman" w:hAnsi="Times New Roman" w:cs="Times New Roman"/>
          <w:sz w:val="24"/>
          <w:szCs w:val="24"/>
        </w:rPr>
        <w:t xml:space="preserve"> 202</w:t>
      </w:r>
      <w:r w:rsidR="00301914">
        <w:rPr>
          <w:rFonts w:ascii="Times New Roman" w:hAnsi="Times New Roman" w:cs="Times New Roman"/>
          <w:sz w:val="24"/>
          <w:szCs w:val="24"/>
        </w:rPr>
        <w:t>2</w:t>
      </w:r>
      <w:r w:rsidRPr="00F874A2">
        <w:rPr>
          <w:rFonts w:ascii="Times New Roman" w:hAnsi="Times New Roman" w:cs="Times New Roman"/>
          <w:sz w:val="24"/>
          <w:szCs w:val="24"/>
        </w:rPr>
        <w:t>. godine</w:t>
      </w:r>
    </w:p>
    <w:p w14:paraId="53939625" w14:textId="33417511" w:rsidR="00F874A2" w:rsidRDefault="00F874A2" w:rsidP="00F874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Općinsko vijeće</w:t>
      </w:r>
    </w:p>
    <w:p w14:paraId="498D3762" w14:textId="77777777" w:rsidR="00F874A2" w:rsidRDefault="00F874A2" w:rsidP="00F874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Predsjednik</w:t>
      </w:r>
    </w:p>
    <w:p w14:paraId="6E2678EC" w14:textId="65BE3669" w:rsidR="00F874A2" w:rsidRPr="00F874A2" w:rsidRDefault="00F874A2" w:rsidP="00F874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Ivica Pivac</w:t>
      </w:r>
      <w:r w:rsidRPr="00F874A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14:paraId="5E776E80" w14:textId="77777777" w:rsidR="00E94D52" w:rsidRPr="00F874A2" w:rsidRDefault="00E94D52" w:rsidP="00E94D52">
      <w:pPr>
        <w:jc w:val="center"/>
        <w:rPr>
          <w:rFonts w:ascii="Times New Roman" w:hAnsi="Times New Roman" w:cs="Times New Roman"/>
        </w:rPr>
      </w:pPr>
    </w:p>
    <w:sectPr w:rsidR="00E94D52" w:rsidRPr="00F874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D52"/>
    <w:rsid w:val="00007AFC"/>
    <w:rsid w:val="0010512B"/>
    <w:rsid w:val="00301914"/>
    <w:rsid w:val="00413B82"/>
    <w:rsid w:val="00434E8D"/>
    <w:rsid w:val="00B978DF"/>
    <w:rsid w:val="00E94D52"/>
    <w:rsid w:val="00F8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1E790"/>
  <w15:chartTrackingRefBased/>
  <w15:docId w15:val="{333BEFD6-07C8-473C-AF15-F683943ED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cp:lastPrinted>2022-03-28T07:52:00Z</cp:lastPrinted>
  <dcterms:created xsi:type="dcterms:W3CDTF">2021-06-28T07:45:00Z</dcterms:created>
  <dcterms:modified xsi:type="dcterms:W3CDTF">2022-03-28T10:47:00Z</dcterms:modified>
</cp:coreProperties>
</file>